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배상명령신청서</w:t>
      </w:r>
    </w:p>
    <w:p>
      <w:r>
        <w:rPr>
          <w:b w:val="0"/>
        </w:rPr>
      </w:r>
    </w:p>
    <w:p>
      <w:r>
        <w:rPr>
          <w:b w:val="0"/>
        </w:rPr>
        <w:t>사    건  2026고단0000 사기</w:t>
      </w:r>
    </w:p>
    <w:p>
      <w:r>
        <w:rPr>
          <w:b w:val="0"/>
        </w:rPr>
        <w:t>피  고  인  김철수</w:t>
      </w:r>
    </w:p>
    <w:p>
      <w:r>
        <w:rPr>
          <w:b w:val="0"/>
        </w:rPr>
        <w:t>신  청  인  홍길동  (주민등록번호)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배상을 청구하는 금액</w:t>
      </w:r>
    </w:p>
    <w:p>
      <w:r>
        <w:rPr>
          <w:b w:val="0"/>
        </w:rPr>
        <w:t>금 800,000원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배상의 대상과 그 내용</w:t>
      </w:r>
    </w:p>
    <w:p>
      <w:r>
        <w:rPr>
          <w:b w:val="0"/>
        </w:rPr>
        <w:t>피고인은 2026. 9. 2. 중고거래 사이트에서 노트북을 판매할 것처럼 신청인을 속여 신청인으로부터 800,000원을 송금받아 편취하였습니다. 신청인은 이 범죄로 위 금액 상당의 손해를 입었습니다.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피고인은 신청인에게 편취금 800,000원을 지급하라.</w:t>
      </w:r>
    </w:p>
    <w:p>
      <w:r>
        <w:rPr>
          <w:b w:val="0"/>
        </w:rPr>
        <w:t>라는 배상명령을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위 피고사건의 공소사실과 같이 신청인은 피고인의 범행으로 800,000원의 피해를 입었고, 피해 금액은 계좌이체 내역으로 명확합니다.</w:t>
      </w:r>
    </w:p>
    <w:p>
      <w:r>
        <w:rPr>
          <w:b w:val="0"/>
        </w:rPr>
        <w:t>2. 신청인은 이 피해에 관하여 다른 절차로 손해배상을 청구하거나 피해를 회복한 사실이 없습니다.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계좌이체 확인증    1통</w:t>
      </w:r>
    </w:p>
    <w:p>
      <w:r>
        <w:rPr>
          <w:b w:val="0"/>
        </w:rPr>
        <w:t>2. 신청서 부본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형사○단독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배상명령신청서</dc:title>
  <dc:subject/>
  <dc:creator>로페이퍼(LawPaper)</dc:creator>
  <cp:keywords/>
  <dc:description>로페이퍼 서식 – https://lawpaper.co.kr/forms/reparation-order/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